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D54" w:rsidRDefault="005A463B" w:rsidP="005A463B">
      <w:r>
        <w:rPr>
          <w:noProof/>
          <w:lang w:eastAsia="it-IT"/>
        </w:rPr>
        <w:drawing>
          <wp:inline distT="0" distB="0" distL="0" distR="0">
            <wp:extent cx="2899456" cy="7239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L_Ogliastra_V1-1 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2868" cy="72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 w:rsidRPr="005A463B">
        <w:rPr>
          <w:b/>
          <w:sz w:val="32"/>
          <w:szCs w:val="32"/>
        </w:rPr>
        <w:t>Re</w:t>
      </w:r>
      <w:r w:rsidR="00B20A18">
        <w:rPr>
          <w:b/>
          <w:sz w:val="32"/>
          <w:szCs w:val="32"/>
        </w:rPr>
        <w:t>gistro degli accessi “civico generalizzato”</w:t>
      </w:r>
    </w:p>
    <w:p w:rsidR="002470A4" w:rsidRDefault="002470A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84"/>
        <w:gridCol w:w="1784"/>
        <w:gridCol w:w="1785"/>
        <w:gridCol w:w="1785"/>
        <w:gridCol w:w="1785"/>
        <w:gridCol w:w="1785"/>
        <w:gridCol w:w="1835"/>
      </w:tblGrid>
      <w:tr w:rsidR="00CC7619" w:rsidTr="00697D54">
        <w:tc>
          <w:tcPr>
            <w:tcW w:w="1784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ingresso dell’istanza di accesso</w:t>
            </w:r>
          </w:p>
        </w:tc>
        <w:tc>
          <w:tcPr>
            <w:tcW w:w="1784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</w:t>
            </w:r>
          </w:p>
          <w:p w:rsidR="00CC7619" w:rsidRDefault="00CC7619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In arrivo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Oggetto dell’istanza</w:t>
            </w:r>
          </w:p>
        </w:tc>
        <w:tc>
          <w:tcPr>
            <w:tcW w:w="1785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Servizio detentore (del dato o documento o informazione)</w:t>
            </w:r>
          </w:p>
        </w:tc>
        <w:tc>
          <w:tcPr>
            <w:tcW w:w="1785" w:type="dxa"/>
          </w:tcPr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Data di protocollazione in uscita del riscontro all’istanza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N° Protocollo in uscita</w:t>
            </w:r>
          </w:p>
        </w:tc>
        <w:tc>
          <w:tcPr>
            <w:tcW w:w="1785" w:type="dxa"/>
          </w:tcPr>
          <w:p w:rsidR="00CC7619" w:rsidRDefault="00CC7619" w:rsidP="00697D54">
            <w:pPr>
              <w:jc w:val="center"/>
              <w:rPr>
                <w:b/>
                <w:sz w:val="18"/>
                <w:szCs w:val="18"/>
              </w:rPr>
            </w:pPr>
          </w:p>
          <w:p w:rsidR="00CC7619" w:rsidRPr="00697D54" w:rsidRDefault="00CC7619" w:rsidP="00697D54">
            <w:pPr>
              <w:jc w:val="center"/>
              <w:rPr>
                <w:b/>
                <w:sz w:val="18"/>
                <w:szCs w:val="18"/>
              </w:rPr>
            </w:pPr>
            <w:r w:rsidRPr="00697D54">
              <w:rPr>
                <w:b/>
                <w:sz w:val="18"/>
                <w:szCs w:val="18"/>
              </w:rPr>
              <w:t>Sintesi/esiti</w:t>
            </w:r>
          </w:p>
          <w:p w:rsidR="00CC7619" w:rsidRDefault="00CC7619" w:rsidP="00697D54">
            <w:pPr>
              <w:jc w:val="center"/>
            </w:pPr>
            <w:r w:rsidRPr="00697D54">
              <w:rPr>
                <w:b/>
                <w:sz w:val="18"/>
                <w:szCs w:val="18"/>
              </w:rPr>
              <w:t>risposte</w:t>
            </w:r>
          </w:p>
        </w:tc>
      </w:tr>
      <w:tr w:rsidR="00613ADA" w:rsidTr="00697D54">
        <w:tc>
          <w:tcPr>
            <w:tcW w:w="1784" w:type="dxa"/>
          </w:tcPr>
          <w:p w:rsidR="00613ADA" w:rsidRPr="0076148C" w:rsidRDefault="00B112E7" w:rsidP="005C1B7D">
            <w:pPr>
              <w:rPr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03/07</w:t>
            </w:r>
            <w:r w:rsidR="00613ADA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/2026</w:t>
            </w:r>
          </w:p>
        </w:tc>
        <w:tc>
          <w:tcPr>
            <w:tcW w:w="1784" w:type="dxa"/>
          </w:tcPr>
          <w:p w:rsidR="00613ADA" w:rsidRPr="0076148C" w:rsidRDefault="00613ADA" w:rsidP="00613ADA">
            <w:pPr>
              <w:rPr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B112E7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G/2026/11535</w:t>
            </w:r>
          </w:p>
        </w:tc>
        <w:tc>
          <w:tcPr>
            <w:tcW w:w="1785" w:type="dxa"/>
          </w:tcPr>
          <w:p w:rsidR="00613ADA" w:rsidRPr="006F4F64" w:rsidRDefault="00613ADA" w:rsidP="000309E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Richiesta di accesso civico generalizzato_ </w:t>
            </w:r>
            <w:r w:rsidR="00B112E7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>rilascio copia dei dati anno 2025 su numero  utenti in</w:t>
            </w:r>
            <w:r w:rsidR="004544BC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carico presso i SerD</w:t>
            </w:r>
            <w:r w:rsidR="00B112E7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- numero utenti in carico per DGA – numero utenti minorenni</w:t>
            </w:r>
            <w:r w:rsidR="000309E3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>. Dati relativi agli utenti presi in carico riguardanti</w:t>
            </w:r>
            <w:r w:rsidR="00B112E7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età, genere, stato occupazionale, livello di istruzione</w:t>
            </w:r>
          </w:p>
        </w:tc>
        <w:tc>
          <w:tcPr>
            <w:tcW w:w="1785" w:type="dxa"/>
          </w:tcPr>
          <w:p w:rsidR="00613ADA" w:rsidRPr="0076148C" w:rsidRDefault="00613ADA" w:rsidP="002C2228">
            <w:pPr>
              <w:rPr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S</w:t>
            </w:r>
            <w:r w:rsidR="002C2228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.C  </w:t>
            </w:r>
            <w:r w:rsidR="00E40E47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SerD </w:t>
            </w:r>
            <w:r w:rsidR="002C2228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ASL Ogliastra</w:t>
            </w:r>
          </w:p>
        </w:tc>
        <w:tc>
          <w:tcPr>
            <w:tcW w:w="1785" w:type="dxa"/>
          </w:tcPr>
          <w:p w:rsidR="00613ADA" w:rsidRPr="0076148C" w:rsidRDefault="002C2228" w:rsidP="00613AD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23/07/2026</w:t>
            </w:r>
          </w:p>
        </w:tc>
        <w:tc>
          <w:tcPr>
            <w:tcW w:w="1785" w:type="dxa"/>
          </w:tcPr>
          <w:p w:rsidR="00613ADA" w:rsidRPr="0076148C" w:rsidRDefault="002C2228" w:rsidP="00613AD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PG/2026/12818</w:t>
            </w:r>
          </w:p>
        </w:tc>
        <w:tc>
          <w:tcPr>
            <w:tcW w:w="1785" w:type="dxa"/>
          </w:tcPr>
          <w:p w:rsidR="00613ADA" w:rsidRDefault="002C2228" w:rsidP="002C222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P</w:t>
            </w:r>
            <w:r w:rsidR="006C5254"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res</w:t>
            </w:r>
            <w:r w:rsidRPr="0076148C">
              <w:rPr>
                <w:rFonts w:ascii="Arial" w:hAnsi="Arial" w:cs="Arial"/>
                <w:color w:val="000000" w:themeColor="text1"/>
                <w:sz w:val="16"/>
                <w:szCs w:val="16"/>
              </w:rPr>
              <w:t>o atto del riscontro  del Direttore SerD ASL Ogliastra si trasmette il prospetto contenente i dati richiesti.</w:t>
            </w:r>
          </w:p>
          <w:p w:rsidR="001C0572" w:rsidRPr="0076148C" w:rsidRDefault="001C0572" w:rsidP="002C2228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Accolta</w:t>
            </w:r>
          </w:p>
        </w:tc>
      </w:tr>
      <w:tr w:rsidR="009C2512" w:rsidTr="00697D54">
        <w:tc>
          <w:tcPr>
            <w:tcW w:w="1784" w:type="dxa"/>
          </w:tcPr>
          <w:p w:rsidR="009C2512" w:rsidRDefault="005631B5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08/07/2026</w:t>
            </w:r>
          </w:p>
        </w:tc>
        <w:tc>
          <w:tcPr>
            <w:tcW w:w="1784" w:type="dxa"/>
          </w:tcPr>
          <w:p w:rsidR="009C2512" w:rsidRDefault="005631B5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PG/2026/11912</w:t>
            </w:r>
          </w:p>
        </w:tc>
        <w:tc>
          <w:tcPr>
            <w:tcW w:w="1785" w:type="dxa"/>
          </w:tcPr>
          <w:p w:rsidR="009C2512" w:rsidRPr="006F4F64" w:rsidRDefault="005631B5" w:rsidP="005C1B7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>Istanza di accesso civico generalizzato – richieste di suicidio medicalmente assistito pervenute c/o Asl Ogliastra e altre informazioni – Periodo dal 1 gennaio 2025 al 31/12/2025</w:t>
            </w:r>
          </w:p>
        </w:tc>
        <w:tc>
          <w:tcPr>
            <w:tcW w:w="1785" w:type="dxa"/>
          </w:tcPr>
          <w:p w:rsidR="009C2512" w:rsidRDefault="00581FBD" w:rsidP="00581FB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Direzione Generale e SC Anestesia e Rianimazione ASL Ogliastra</w:t>
            </w:r>
          </w:p>
        </w:tc>
        <w:tc>
          <w:tcPr>
            <w:tcW w:w="1785" w:type="dxa"/>
          </w:tcPr>
          <w:p w:rsidR="009C2512" w:rsidRPr="0076148C" w:rsidRDefault="00581FBD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20/07/2026</w:t>
            </w:r>
          </w:p>
        </w:tc>
        <w:tc>
          <w:tcPr>
            <w:tcW w:w="1785" w:type="dxa"/>
          </w:tcPr>
          <w:p w:rsidR="009C2512" w:rsidRPr="0076148C" w:rsidRDefault="00581FBD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PG/2026/12641</w:t>
            </w:r>
          </w:p>
        </w:tc>
        <w:tc>
          <w:tcPr>
            <w:tcW w:w="1785" w:type="dxa"/>
          </w:tcPr>
          <w:p w:rsidR="009C2512" w:rsidRPr="0076148C" w:rsidRDefault="00581FBD" w:rsidP="00581FBD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Si comunica che da una verifica .......Omissis.</w:t>
            </w:r>
          </w:p>
          <w:p w:rsidR="007F68F0" w:rsidRPr="0076148C" w:rsidRDefault="007F68F0" w:rsidP="00581FBD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Accolta</w:t>
            </w:r>
          </w:p>
        </w:tc>
      </w:tr>
      <w:tr w:rsidR="009C2512" w:rsidTr="00697D54">
        <w:tc>
          <w:tcPr>
            <w:tcW w:w="1784" w:type="dxa"/>
          </w:tcPr>
          <w:p w:rsidR="009C2512" w:rsidRDefault="007F68F0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29/07/2026</w:t>
            </w:r>
          </w:p>
        </w:tc>
        <w:tc>
          <w:tcPr>
            <w:tcW w:w="1784" w:type="dxa"/>
          </w:tcPr>
          <w:p w:rsidR="009C2512" w:rsidRDefault="007F68F0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PG/2026/13131</w:t>
            </w:r>
          </w:p>
        </w:tc>
        <w:tc>
          <w:tcPr>
            <w:tcW w:w="1785" w:type="dxa"/>
          </w:tcPr>
          <w:p w:rsidR="009C2512" w:rsidRPr="006F4F64" w:rsidRDefault="007F68F0" w:rsidP="005C1B7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>Istanza di accesso civico generalizzato “interventi sanitari</w:t>
            </w:r>
            <w:r w:rsidR="00EC5D41"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attivati a seguito utilizzo pistola a impulso elettrico “ TASER”</w:t>
            </w:r>
            <w:r w:rsidRPr="006F4F6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785" w:type="dxa"/>
          </w:tcPr>
          <w:p w:rsidR="009C2512" w:rsidRDefault="001C0572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Strutture ospedaliere</w:t>
            </w:r>
            <w:r w:rsidR="00EC5D41">
              <w:rPr>
                <w:rFonts w:ascii="Arial" w:hAnsi="Arial" w:cs="Arial"/>
                <w:sz w:val="16"/>
                <w:szCs w:val="16"/>
              </w:rPr>
              <w:t xml:space="preserve"> e territoriali</w:t>
            </w:r>
          </w:p>
        </w:tc>
        <w:tc>
          <w:tcPr>
            <w:tcW w:w="1785" w:type="dxa"/>
          </w:tcPr>
          <w:p w:rsidR="009C2512" w:rsidRPr="0076148C" w:rsidRDefault="00EC5D41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26/08/2026</w:t>
            </w:r>
          </w:p>
        </w:tc>
        <w:tc>
          <w:tcPr>
            <w:tcW w:w="1785" w:type="dxa"/>
          </w:tcPr>
          <w:p w:rsidR="009C2512" w:rsidRPr="0076148C" w:rsidRDefault="00EC5D41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PG/2026/14471</w:t>
            </w:r>
          </w:p>
        </w:tc>
        <w:tc>
          <w:tcPr>
            <w:tcW w:w="1785" w:type="dxa"/>
          </w:tcPr>
          <w:p w:rsidR="009C2512" w:rsidRDefault="00EC5D41" w:rsidP="006C5254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Preso atto dei riscontri dei Direttori delle strutture ASL Ogliastra si comunica…….Omissis</w:t>
            </w:r>
          </w:p>
          <w:p w:rsidR="001C0572" w:rsidRPr="0076148C" w:rsidRDefault="001C0572" w:rsidP="006C525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Accolta</w:t>
            </w:r>
          </w:p>
        </w:tc>
      </w:tr>
      <w:tr w:rsidR="00B112E7" w:rsidTr="00697D54">
        <w:tc>
          <w:tcPr>
            <w:tcW w:w="1784" w:type="dxa"/>
          </w:tcPr>
          <w:p w:rsidR="00B112E7" w:rsidRDefault="00CB775D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30/07/2026</w:t>
            </w:r>
          </w:p>
        </w:tc>
        <w:tc>
          <w:tcPr>
            <w:tcW w:w="1784" w:type="dxa"/>
          </w:tcPr>
          <w:p w:rsidR="00B112E7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PG/2026/13267</w:t>
            </w:r>
          </w:p>
        </w:tc>
        <w:tc>
          <w:tcPr>
            <w:tcW w:w="1785" w:type="dxa"/>
          </w:tcPr>
          <w:p w:rsidR="00B112E7" w:rsidRPr="006F4F64" w:rsidRDefault="0076148C" w:rsidP="005C1B7D">
            <w:pPr>
              <w:rPr>
                <w:rFonts w:ascii="Arial" w:hAnsi="Arial" w:cs="Arial"/>
                <w:sz w:val="16"/>
                <w:szCs w:val="16"/>
              </w:rPr>
            </w:pPr>
            <w:r w:rsidRPr="006F4F64">
              <w:rPr>
                <w:rFonts w:ascii="Arial" w:hAnsi="Arial" w:cs="Arial"/>
                <w:sz w:val="16"/>
                <w:szCs w:val="16"/>
              </w:rPr>
              <w:t xml:space="preserve">Istanza di accesso Civico Generalizzato – Documentazione tecnica, certificazioni, protocolli di conformità, </w:t>
            </w:r>
            <w:r w:rsidRPr="006F4F64">
              <w:rPr>
                <w:rFonts w:ascii="Arial" w:hAnsi="Arial" w:cs="Arial"/>
                <w:sz w:val="16"/>
                <w:szCs w:val="16"/>
              </w:rPr>
              <w:lastRenderedPageBreak/>
              <w:t>tracciabilità e farmacovigilanza relati al vaccino veterinario “OBP Lumpy Skin Disease Vaccine for Cattle”</w:t>
            </w:r>
            <w:bookmarkStart w:id="0" w:name="_GoBack"/>
            <w:bookmarkEnd w:id="0"/>
          </w:p>
        </w:tc>
        <w:tc>
          <w:tcPr>
            <w:tcW w:w="1785" w:type="dxa"/>
          </w:tcPr>
          <w:p w:rsidR="00B112E7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S.C Sanità Animale</w:t>
            </w:r>
          </w:p>
          <w:p w:rsidR="001C0572" w:rsidRDefault="001C0572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S.C. </w:t>
            </w:r>
            <w:r w:rsidR="002D074F">
              <w:rPr>
                <w:rFonts w:ascii="Arial" w:hAnsi="Arial" w:cs="Arial"/>
                <w:sz w:val="16"/>
                <w:szCs w:val="16"/>
              </w:rPr>
              <w:t>I.A.P.Z.</w:t>
            </w:r>
          </w:p>
        </w:tc>
        <w:tc>
          <w:tcPr>
            <w:tcW w:w="1785" w:type="dxa"/>
          </w:tcPr>
          <w:p w:rsidR="00B112E7" w:rsidRPr="0076148C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28/08/2026</w:t>
            </w:r>
          </w:p>
        </w:tc>
        <w:tc>
          <w:tcPr>
            <w:tcW w:w="1785" w:type="dxa"/>
          </w:tcPr>
          <w:p w:rsidR="00B112E7" w:rsidRPr="0076148C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>PG/2026/14590</w:t>
            </w:r>
          </w:p>
        </w:tc>
        <w:tc>
          <w:tcPr>
            <w:tcW w:w="1785" w:type="dxa"/>
          </w:tcPr>
          <w:p w:rsidR="00B112E7" w:rsidRDefault="0076148C" w:rsidP="001C0572">
            <w:pPr>
              <w:rPr>
                <w:rFonts w:ascii="Arial" w:hAnsi="Arial" w:cs="Arial"/>
                <w:sz w:val="16"/>
                <w:szCs w:val="16"/>
              </w:rPr>
            </w:pPr>
            <w:r w:rsidRPr="0076148C">
              <w:rPr>
                <w:rFonts w:ascii="Arial" w:hAnsi="Arial" w:cs="Arial"/>
                <w:sz w:val="16"/>
                <w:szCs w:val="16"/>
              </w:rPr>
              <w:t xml:space="preserve">Istanza </w:t>
            </w:r>
            <w:r w:rsidR="001C0572">
              <w:rPr>
                <w:rFonts w:ascii="Arial" w:hAnsi="Arial" w:cs="Arial"/>
                <w:sz w:val="16"/>
                <w:szCs w:val="16"/>
              </w:rPr>
              <w:t>A</w:t>
            </w:r>
            <w:r w:rsidRPr="0076148C">
              <w:rPr>
                <w:rFonts w:ascii="Arial" w:hAnsi="Arial" w:cs="Arial"/>
                <w:sz w:val="16"/>
                <w:szCs w:val="16"/>
              </w:rPr>
              <w:t>cco</w:t>
            </w:r>
            <w:r w:rsidR="006B670C">
              <w:rPr>
                <w:rFonts w:ascii="Arial" w:hAnsi="Arial" w:cs="Arial"/>
                <w:sz w:val="16"/>
                <w:szCs w:val="16"/>
              </w:rPr>
              <w:t xml:space="preserve">lta per quanto di competenza </w:t>
            </w:r>
          </w:p>
          <w:p w:rsidR="002D074F" w:rsidRPr="0076148C" w:rsidRDefault="002D074F" w:rsidP="001C057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4 e 6</w:t>
            </w:r>
          </w:p>
        </w:tc>
      </w:tr>
      <w:tr w:rsidR="0076148C" w:rsidTr="00697D54">
        <w:tc>
          <w:tcPr>
            <w:tcW w:w="1784" w:type="dxa"/>
          </w:tcPr>
          <w:p w:rsidR="0076148C" w:rsidRDefault="0076148C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07/09/2026</w:t>
            </w:r>
          </w:p>
        </w:tc>
        <w:tc>
          <w:tcPr>
            <w:tcW w:w="1784" w:type="dxa"/>
          </w:tcPr>
          <w:p w:rsidR="0076148C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PG/2026/15141</w:t>
            </w:r>
          </w:p>
        </w:tc>
        <w:tc>
          <w:tcPr>
            <w:tcW w:w="1785" w:type="dxa"/>
          </w:tcPr>
          <w:p w:rsidR="0076148C" w:rsidRDefault="0076148C" w:rsidP="005C1B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Istanza di accesso civico generalizzato ex art.5, comma 2, D.Lgs. 33/2023</w:t>
            </w:r>
          </w:p>
        </w:tc>
        <w:tc>
          <w:tcPr>
            <w:tcW w:w="1785" w:type="dxa"/>
          </w:tcPr>
          <w:p w:rsidR="0076148C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Programmazione Gestione e Controllo dei Flussi</w:t>
            </w:r>
          </w:p>
          <w:p w:rsidR="0076148C" w:rsidRDefault="0076148C" w:rsidP="00613AD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S.C Direzione di Presidio ospedaliero</w:t>
            </w:r>
          </w:p>
        </w:tc>
        <w:tc>
          <w:tcPr>
            <w:tcW w:w="1785" w:type="dxa"/>
          </w:tcPr>
          <w:p w:rsidR="0076148C" w:rsidRDefault="0076148C" w:rsidP="00613A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06/10/2026</w:t>
            </w:r>
          </w:p>
        </w:tc>
        <w:tc>
          <w:tcPr>
            <w:tcW w:w="1785" w:type="dxa"/>
          </w:tcPr>
          <w:p w:rsidR="0076148C" w:rsidRDefault="0076148C" w:rsidP="00613A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PG/2026/17047</w:t>
            </w:r>
          </w:p>
        </w:tc>
        <w:tc>
          <w:tcPr>
            <w:tcW w:w="1785" w:type="dxa"/>
          </w:tcPr>
          <w:p w:rsidR="0076148C" w:rsidRDefault="0076148C" w:rsidP="006C52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Disposto differimento di 30 giorni aggiuntivi, non oltre il termine di 05.11.2026</w:t>
            </w:r>
          </w:p>
        </w:tc>
      </w:tr>
    </w:tbl>
    <w:p w:rsidR="00D50994" w:rsidRDefault="00D50994"/>
    <w:sectPr w:rsidR="00D50994" w:rsidSect="00697D5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2D4" w:rsidRDefault="00DF72D4" w:rsidP="005A463B">
      <w:pPr>
        <w:spacing w:after="0" w:line="240" w:lineRule="auto"/>
      </w:pPr>
      <w:r>
        <w:separator/>
      </w:r>
    </w:p>
  </w:endnote>
  <w:endnote w:type="continuationSeparator" w:id="0">
    <w:p w:rsidR="00DF72D4" w:rsidRDefault="00DF72D4" w:rsidP="005A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2D4" w:rsidRDefault="00DF72D4" w:rsidP="005A463B">
      <w:pPr>
        <w:spacing w:after="0" w:line="240" w:lineRule="auto"/>
      </w:pPr>
      <w:r>
        <w:separator/>
      </w:r>
    </w:p>
  </w:footnote>
  <w:footnote w:type="continuationSeparator" w:id="0">
    <w:p w:rsidR="00DF72D4" w:rsidRDefault="00DF72D4" w:rsidP="005A4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54"/>
    <w:rsid w:val="0002283F"/>
    <w:rsid w:val="000309E3"/>
    <w:rsid w:val="000932C4"/>
    <w:rsid w:val="001751F8"/>
    <w:rsid w:val="001C0572"/>
    <w:rsid w:val="001E50C1"/>
    <w:rsid w:val="001F5D99"/>
    <w:rsid w:val="00224024"/>
    <w:rsid w:val="002470A4"/>
    <w:rsid w:val="002C2228"/>
    <w:rsid w:val="002D074F"/>
    <w:rsid w:val="00350187"/>
    <w:rsid w:val="003E42F4"/>
    <w:rsid w:val="004544BC"/>
    <w:rsid w:val="004E79D9"/>
    <w:rsid w:val="00506F32"/>
    <w:rsid w:val="005631B5"/>
    <w:rsid w:val="00581FBD"/>
    <w:rsid w:val="00594EE3"/>
    <w:rsid w:val="005A3A0F"/>
    <w:rsid w:val="005A463B"/>
    <w:rsid w:val="005C102A"/>
    <w:rsid w:val="005C1B7D"/>
    <w:rsid w:val="00613ADA"/>
    <w:rsid w:val="0068379B"/>
    <w:rsid w:val="00697D54"/>
    <w:rsid w:val="006A6BB0"/>
    <w:rsid w:val="006B01C3"/>
    <w:rsid w:val="006B670C"/>
    <w:rsid w:val="006C06CD"/>
    <w:rsid w:val="006C5254"/>
    <w:rsid w:val="006F4F64"/>
    <w:rsid w:val="00702E13"/>
    <w:rsid w:val="0076148C"/>
    <w:rsid w:val="007F68F0"/>
    <w:rsid w:val="0080292C"/>
    <w:rsid w:val="00840822"/>
    <w:rsid w:val="008505A8"/>
    <w:rsid w:val="00917762"/>
    <w:rsid w:val="009348D1"/>
    <w:rsid w:val="00993549"/>
    <w:rsid w:val="009C2512"/>
    <w:rsid w:val="00A14F9A"/>
    <w:rsid w:val="00AF16CB"/>
    <w:rsid w:val="00B112E7"/>
    <w:rsid w:val="00B20A18"/>
    <w:rsid w:val="00C1243D"/>
    <w:rsid w:val="00CB3910"/>
    <w:rsid w:val="00CB775D"/>
    <w:rsid w:val="00CC7619"/>
    <w:rsid w:val="00CD49F3"/>
    <w:rsid w:val="00D16B51"/>
    <w:rsid w:val="00D50994"/>
    <w:rsid w:val="00D51CCC"/>
    <w:rsid w:val="00DE5926"/>
    <w:rsid w:val="00DF72D4"/>
    <w:rsid w:val="00E40E47"/>
    <w:rsid w:val="00E82B51"/>
    <w:rsid w:val="00EC381E"/>
    <w:rsid w:val="00EC5D41"/>
    <w:rsid w:val="00F8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68B36-A006-4F7C-8D15-B2B1B24A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70A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97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463B"/>
  </w:style>
  <w:style w:type="paragraph" w:styleId="Pidipagina">
    <w:name w:val="footer"/>
    <w:basedOn w:val="Normale"/>
    <w:link w:val="PidipaginaCarattere"/>
    <w:uiPriority w:val="99"/>
    <w:unhideWhenUsed/>
    <w:rsid w:val="005A46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A6726-15ED-4D98-80B3-54D7C371B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Mattana</dc:creator>
  <cp:keywords/>
  <dc:description/>
  <cp:lastModifiedBy>Anna Lisa Piroddi</cp:lastModifiedBy>
  <cp:revision>46</cp:revision>
  <dcterms:created xsi:type="dcterms:W3CDTF">2024-04-10T11:06:00Z</dcterms:created>
  <dcterms:modified xsi:type="dcterms:W3CDTF">2026-10-26T09:53:00Z</dcterms:modified>
</cp:coreProperties>
</file>